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F01" w:rsidRPr="00F94F01" w:rsidRDefault="00F94F01" w:rsidP="00F94F01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94F01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оказания медицинской помощи взрослым больным при инфекционных заболеваниях, утвержденному приказу Министерства здравоохранения Российской Федерации</w:t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«___» _____________ 2020 г. № _____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F94F0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Правила организации деятельности кабинета инфекционных заболеваний медицинской организации, оказывающей первичную медико-санитарную помощь</w:t>
      </w: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1. Настоящие Правила устанавливают порядок организации деятельности кабинета инфекционных заболеваний медицинской организации, оказывающей первичную медико-санитарную помощь (далее – КИЗ).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1002"/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КИЗ является структурным подразделением медицинской организации или подразделения медицинской организации, </w:t>
      </w:r>
      <w:bookmarkStart w:id="1" w:name="_GoBack"/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оказывающей первичную медико-санитарную помощь</w:t>
      </w:r>
      <w:bookmarkEnd w:id="1"/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Положением об организации оказания первичной медико-санитарной помощи взрослому населению, утвержденному Министерством здравоохранения Российской Федерации в соответствии со статьей 32 Федерального закона от 21 ноября 2011 г. N 323-ФЗ "Об основах охраны здоровья граждан в Российской Федерации"</w:t>
      </w:r>
      <w:r w:rsidRPr="00F94F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предназначен для оказания первичной специализированной медико-санитарной помощи больным инфекционными заболеваниями.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sub_11003"/>
      <w:bookmarkEnd w:id="0"/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F94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структуре КИЗ рекомендуется предусмотреть: 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помещение для приема пациентов с инфекционными заболеваниями; 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процедурную; 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помещение для забора материала на лабораторные исследования (с раковиной и унитазом). 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организации КИЗ следует предусмотреть наличие отдельного входа и выхода с целью исключения контактов с больными неинфекционными заболеваниями.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Для медицинских организаций штатная численность медицинского и другого персонала устанавливается с учетом рекомендуемых штатных нормативов медицинского и другого персонала КИЗ в соответствии с </w:t>
      </w:r>
      <w:hyperlink w:anchor="sub_12000" w:history="1">
        <w:r w:rsidRPr="00F94F0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приложением № 2</w:t>
        </w:r>
      </w:hyperlink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Порядку оказания медицинской помощи взрослым больным при инфекционных заболеваниях, утвержденному настоящим приказом. 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штатные нормативы КИЗ не распространяются на медицинские организации частной системы здравоохранения.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Структура КИЗ, а также штатная численность медицинского и другого персонала устанавливаются</w:t>
      </w:r>
      <w:r w:rsidRPr="00F94F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медицинской организации, в которой создается КИЗ.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1005"/>
      <w:bookmarkEnd w:id="2"/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 должность врачебного персонала КИЗ назначаются специалисты, соответствующие квалификационным требованиям к медицинским и фармацевтическим работникам с высшим образованием по направлению подготовки «Здравоохранение и медицинские науки»</w:t>
      </w:r>
      <w:r w:rsidRPr="00F94F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специальности «</w:t>
      </w:r>
      <w:r w:rsidR="009650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нфекционные болезни» и/или профессиональному стандарту «Врач-инфекционист»</w:t>
      </w:r>
      <w:r w:rsidRPr="00F94F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3"/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1008"/>
      <w:bookmarkEnd w:id="3"/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КИЗ оснащается в соответствии со стандартом оснащения согласно </w:t>
      </w:r>
      <w:hyperlink w:anchor="sub_13000" w:history="1">
        <w:r w:rsidRPr="00F94F0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приложения №3</w:t>
        </w:r>
      </w:hyperlink>
      <w:r w:rsidRPr="00F94F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оказания медицинской помощи взрослым больным при инфекционных заболеваниях, утвержденному настоящим приказом.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1009"/>
      <w:bookmarkEnd w:id="4"/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8. Основными функциями КИЗ являются:</w:t>
      </w:r>
    </w:p>
    <w:bookmarkEnd w:id="5"/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первичной специализированной медико-санитарной помощи взрослым больным острыми и хроническими инфекционными заболеваниями;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консультативная помощь медицинским работникам, оказывающим первичную медико-санитарную помощь, в выявлении инфекционной патологии у больных с подозрением на инфекционное заболевание, </w:t>
      </w:r>
      <w:r w:rsidRPr="00F94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возможностях специфической профилактики;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проведения (в т. ч. совместно с врачом-терапевтом участковым) медицинского наблюдения и лабораторного обследования контактных лиц в очаге инфекционного заболевания;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на госпитализацию больных инфекционными заболеваниями, подлежащих стационарному лечению по клиническим и эпидемиологическим показаниям;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больных инфекционными заболеваниями после выписки из стационара при наличии медицинских показаний;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диспансерное наблюдение за </w:t>
      </w:r>
      <w:proofErr w:type="spellStart"/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реконвалесцентами</w:t>
      </w:r>
      <w:proofErr w:type="spellEnd"/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инфекционных заболеваний при наличии клинических и (или) эпидемиологических показаний;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диспансерное наблюдение за лицами, страдающими хроническими инфекционными заболеваниями;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медицинских показаний для осуществления медицинской реабилитации при инфекционных заболеваниях;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определение медицинских показаний для оказания паллиативной медицинской помощи при инфекционных заболеваниях;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экспертизы временной нетрудоспособности;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</w:t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подготовке медицинской документации и направление больных инфекционными заболеваниями на медико-социальную экспертизу для установления инвалидности;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в практику новых методов профилактики, диагностики и лечения больных инфекционными заболеваниями;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 w:rsidRPr="00F94F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4"/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сбор и представление первичных данных о медицинской деятельности для информационных систем в сфере здравоохранения</w:t>
      </w:r>
      <w:r w:rsidRPr="00F94F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"/>
      </w: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динамики инфекционной заболеваемости и смертности на территории обслуживания;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санитарно-просветительной работы по вопросам профилактики инфекционных заболеваний.</w:t>
      </w:r>
    </w:p>
    <w:p w:rsidR="00F94F01" w:rsidRPr="00F94F01" w:rsidRDefault="00F94F01" w:rsidP="00F94F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6" w:name="sub_12000"/>
      <w:r w:rsidRPr="00F94F01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9. Для обеспечения своей деятельности КИЗ использует возможности и оснащение других лечебно-диагностических и вспомогательных подразделений медицинской организации, в которой он создан.</w:t>
      </w:r>
    </w:p>
    <w:bookmarkEnd w:id="6"/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F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F01" w:rsidRPr="00F94F01" w:rsidRDefault="00F94F01" w:rsidP="00F94F01">
      <w:pPr>
        <w:autoSpaceDE w:val="0"/>
        <w:autoSpaceDN w:val="0"/>
        <w:adjustRightInd w:val="0"/>
        <w:spacing w:after="0" w:line="276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502" w:rsidRDefault="00AF0502"/>
    <w:sectPr w:rsidR="00AF0502" w:rsidSect="004D5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04B" w:rsidRDefault="001D204B" w:rsidP="00F94F01">
      <w:pPr>
        <w:spacing w:after="0" w:line="240" w:lineRule="auto"/>
      </w:pPr>
      <w:r>
        <w:separator/>
      </w:r>
    </w:p>
  </w:endnote>
  <w:endnote w:type="continuationSeparator" w:id="0">
    <w:p w:rsidR="001D204B" w:rsidRDefault="001D204B" w:rsidP="00F94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04B" w:rsidRDefault="001D204B" w:rsidP="00F94F01">
      <w:pPr>
        <w:spacing w:after="0" w:line="240" w:lineRule="auto"/>
      </w:pPr>
      <w:r>
        <w:separator/>
      </w:r>
    </w:p>
  </w:footnote>
  <w:footnote w:type="continuationSeparator" w:id="0">
    <w:p w:rsidR="001D204B" w:rsidRDefault="001D204B" w:rsidP="00F94F01">
      <w:pPr>
        <w:spacing w:after="0" w:line="240" w:lineRule="auto"/>
      </w:pPr>
      <w:r>
        <w:continuationSeparator/>
      </w:r>
    </w:p>
  </w:footnote>
  <w:footnote w:id="1">
    <w:p w:rsidR="00F94F01" w:rsidRPr="00F94F01" w:rsidRDefault="00F94F01" w:rsidP="00F94F01">
      <w:pPr>
        <w:pStyle w:val="a3"/>
        <w:rPr>
          <w:rFonts w:ascii="Times New Roman" w:hAnsi="Times New Roman" w:cs="Times New Roman"/>
        </w:rPr>
      </w:pPr>
      <w:r w:rsidRPr="00F94F01">
        <w:rPr>
          <w:rStyle w:val="a5"/>
          <w:rFonts w:ascii="Times New Roman" w:hAnsi="Times New Roman" w:cs="Times New Roman"/>
        </w:rPr>
        <w:footnoteRef/>
      </w:r>
      <w:r w:rsidRPr="00F94F01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6724.</w:t>
      </w:r>
    </w:p>
  </w:footnote>
  <w:footnote w:id="2">
    <w:p w:rsidR="00F94F01" w:rsidRPr="00F94F01" w:rsidRDefault="00F94F01" w:rsidP="009A66E4">
      <w:pPr>
        <w:pStyle w:val="a3"/>
        <w:jc w:val="both"/>
        <w:rPr>
          <w:rFonts w:ascii="Times New Roman" w:hAnsi="Times New Roman" w:cs="Times New Roman"/>
        </w:rPr>
      </w:pPr>
      <w:r w:rsidRPr="00F94F01">
        <w:rPr>
          <w:rStyle w:val="a5"/>
          <w:rFonts w:ascii="Times New Roman" w:hAnsi="Times New Roman" w:cs="Times New Roman"/>
        </w:rPr>
        <w:footnoteRef/>
      </w:r>
      <w:r w:rsidRPr="00F94F01">
        <w:rPr>
          <w:rFonts w:ascii="Times New Roman" w:hAnsi="Times New Roman" w:cs="Times New Roman"/>
        </w:rPr>
        <w:t xml:space="preserve"> Приказ Министерства здравоохранения Российской Федерации от 8 октября 2015г. № 707н  " Об утверждении квалификационных требований к медицинским и фармацевтическим работникам с высшим образованием по направлению подготовки "Здравоохранение и медицинские науки" (зарегистрирован Министерством юстиции Российской Федерации 23 октября 2015г., регистрационный № 39438), с изменениями, внесенными приказами Министерства здравоохранения Российской Федерации от 15 июня 2017г. № 328н (зарегистрирован Министерством юстиции Российской Федерации 3 июля 2017г., регистрационный № 47273), от 04 сентября 2020г. № 940н (зарегистрирован Министерством юстиции Российской Федерации 01 октября 2020г., регистрационный № 60182) .</w:t>
      </w:r>
    </w:p>
  </w:footnote>
  <w:footnote w:id="3">
    <w:p w:rsidR="00F94F01" w:rsidRPr="00104CE2" w:rsidRDefault="00F94F01" w:rsidP="009A66E4">
      <w:pPr>
        <w:pStyle w:val="a3"/>
        <w:jc w:val="both"/>
      </w:pPr>
      <w:r w:rsidRPr="00F94F01">
        <w:rPr>
          <w:rStyle w:val="a5"/>
          <w:rFonts w:ascii="Times New Roman" w:hAnsi="Times New Roman" w:cs="Times New Roman"/>
        </w:rPr>
        <w:footnoteRef/>
      </w:r>
      <w:r w:rsidRPr="00F94F01">
        <w:rPr>
          <w:rFonts w:ascii="Times New Roman" w:hAnsi="Times New Roman" w:cs="Times New Roman"/>
        </w:rPr>
        <w:t xml:space="preserve"> Приказ Министерства труда и социальной защиты Российской Федерации от 14 марта 2018г. N 135н "Об утверждении профессионального стандарта "Врач-инфекционист" (зарегистрирован Министерством юстиции Российской Федерации 2 апреля 2018г., регистрационный N 50593).</w:t>
      </w:r>
    </w:p>
  </w:footnote>
  <w:footnote w:id="4">
    <w:p w:rsidR="00F94F01" w:rsidRPr="00F94F01" w:rsidRDefault="00F94F01" w:rsidP="00F94F01">
      <w:pPr>
        <w:pStyle w:val="a3"/>
        <w:rPr>
          <w:rFonts w:ascii="Times New Roman" w:hAnsi="Times New Roman" w:cs="Times New Roman"/>
        </w:rPr>
      </w:pPr>
      <w:r w:rsidRPr="00F94F01">
        <w:rPr>
          <w:rStyle w:val="a5"/>
          <w:rFonts w:ascii="Times New Roman" w:hAnsi="Times New Roman" w:cs="Times New Roman"/>
        </w:rPr>
        <w:footnoteRef/>
      </w:r>
      <w:r w:rsidRPr="00F94F01">
        <w:rPr>
          <w:rFonts w:ascii="Times New Roman" w:hAnsi="Times New Roman" w:cs="Times New Roman"/>
        </w:rPr>
        <w:t xml:space="preserve"> Пункт 11 части 1 статьи 79 Федерального закона от 21 ноября 2011г.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4257).</w:t>
      </w:r>
    </w:p>
  </w:footnote>
  <w:footnote w:id="5">
    <w:p w:rsidR="00F94F01" w:rsidRPr="00104CE2" w:rsidRDefault="00F94F01" w:rsidP="00F94F01">
      <w:pPr>
        <w:pStyle w:val="a3"/>
      </w:pPr>
      <w:r w:rsidRPr="00F94F01">
        <w:rPr>
          <w:rStyle w:val="a5"/>
          <w:rFonts w:ascii="Times New Roman" w:hAnsi="Times New Roman" w:cs="Times New Roman"/>
        </w:rPr>
        <w:footnoteRef/>
      </w:r>
      <w:r w:rsidRPr="00F94F01">
        <w:rPr>
          <w:rFonts w:ascii="Times New Roman" w:hAnsi="Times New Roman" w:cs="Times New Roman"/>
        </w:rPr>
        <w:t xml:space="preserve"> Часть 1 статьи 91 Федерального закона от 21 ноября 2011 г. N 323-ФЗ (Собрание законодательства Российской Федерации, 2011, N 48, ст. 6724).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F01"/>
    <w:rsid w:val="000042DB"/>
    <w:rsid w:val="001D204B"/>
    <w:rsid w:val="002802DC"/>
    <w:rsid w:val="004D566F"/>
    <w:rsid w:val="009650B2"/>
    <w:rsid w:val="00977925"/>
    <w:rsid w:val="009A66E4"/>
    <w:rsid w:val="00A146CF"/>
    <w:rsid w:val="00AF0502"/>
    <w:rsid w:val="00CB270F"/>
    <w:rsid w:val="00D85D41"/>
    <w:rsid w:val="00F94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94F0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94F01"/>
    <w:rPr>
      <w:sz w:val="20"/>
      <w:szCs w:val="20"/>
    </w:rPr>
  </w:style>
  <w:style w:type="character" w:styleId="a5">
    <w:name w:val="footnote reference"/>
    <w:uiPriority w:val="99"/>
    <w:semiHidden/>
    <w:unhideWhenUsed/>
    <w:rsid w:val="00F94F0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2020-11-16T10:13:00Z</dcterms:created>
  <dcterms:modified xsi:type="dcterms:W3CDTF">2020-11-16T10:13:00Z</dcterms:modified>
</cp:coreProperties>
</file>